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oxmlPackage1.sldx" ContentType="application/vnd.openxmlformats-officedocument.presentationml.slide"/>
  <Override PartName="/word/embeddings/ooxmlPackage2.sldx" ContentType="application/vnd.openxmlformats-officedocument.presentationml.slide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4.3.0.0 -->
  <w:body>
    <w:p w:rsidR="003775B9" w:rsidRPr="00EC786E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</w:p>
    <w:p w:rsidR="003775B9" w:rsidRPr="00EC786E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5" type="#_x0000_t176" style="height:23.75pt;margin-left:94.85pt;margin-top:1.65pt;position:absolute;width:333.7pt;z-index:251658240" fillcolor="#0070c0" strokecolor="#4f81bd" strokeweight="0.5pt">
            <v:textbox>
              <w:txbxContent>
                <w:p w:rsidR="00DB1A97" w:rsidRPr="00723ABD" w:rsidP="00CF1DE1">
                  <w:pPr>
                    <w:bidi w:val="0"/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Style w:val="DefaultParagraphFont"/>
                      <w:rFonts w:ascii="SimSun" w:eastAsia="SimSun" w:hAnsi="SimSun" w:cs="SimSun"/>
                      <w:b/>
                      <w:bCs/>
                      <w:i w:val="0"/>
                      <w:iCs w:val="0"/>
                      <w:caps w:val="0"/>
                      <w:smallCaps w:val="0"/>
                      <w:strike w:val="0"/>
                      <w:dstrike w:val="0"/>
                      <w:outline w:val="0"/>
                      <w:shadow w:val="0"/>
                      <w:emboss w:val="0"/>
                      <w:imprint w:val="0"/>
                      <w:noProof w:val="0"/>
                      <w:vanish w:val="0"/>
                      <w:color w:val="FFFFFF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highlight w:val="none"/>
                      <w:u w:val="none" w:color="auto"/>
                      <w:effect w:val="none"/>
                      <w:bdr w:val="nil"/>
                      <w:shd w:val="clear" w:color="auto" w:fill="auto"/>
                      <w:rtl w:val="0"/>
                      <w:cs w:val="0"/>
                      <w:lang w:val="zh-CN" w:eastAsia="zh-CN" w:bidi="ar-SA"/>
                    </w:rPr>
                    <w:t>培训师笔记</w:t>
                  </w:r>
                </w:p>
              </w:txbxContent>
            </v:textbox>
          </v:shape>
        </w:pict>
      </w:r>
    </w:p>
    <w:p w:rsidR="003775B9" w:rsidRPr="00EC786E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/>
      </w:tblPr>
      <w:tblGrid>
        <w:gridCol w:w="1937"/>
        <w:gridCol w:w="9079"/>
      </w:tblGrid>
      <w:tr w:rsidTr="00BC3727">
        <w:tblPrEx>
          <w:tblW w:w="5000" w:type="pct"/>
          <w:tblBorders>
            <w:top w:val="single" w:sz="8" w:space="0" w:color="1F497D"/>
            <w:left w:val="single" w:sz="8" w:space="0" w:color="1F497D"/>
            <w:bottom w:val="single" w:sz="8" w:space="0" w:color="1F497D"/>
            <w:right w:val="single" w:sz="8" w:space="0" w:color="1F497D"/>
            <w:insideH w:val="single" w:sz="8" w:space="0" w:color="1F497D"/>
            <w:insideV w:val="single" w:sz="8" w:space="0" w:color="1F497D"/>
          </w:tblBorders>
          <w:tblLayout w:type="fixed"/>
          <w:tblLook w:val="01E0"/>
        </w:tblPrEx>
        <w:trPr>
          <w:hidden/>
          <w:trHeight w:val="619"/>
        </w:trPr>
        <w:tc>
          <w:tcPr>
            <w:tcW w:w="879" w:type="pct"/>
          </w:tcPr>
          <w:p w:rsidR="003775B9" w:rsidRPr="00EC786E" w:rsidP="00BC3727">
            <w:pPr>
              <w:pStyle w:val="Heading1"/>
              <w:bidi w:val="0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32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模块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32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/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32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主题</w:t>
            </w:r>
          </w:p>
          <w:p w:rsidR="003775B9" w:rsidRPr="00EC786E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6" type="#_x0000_t75" style="height:24.2pt;visibility:visible;width:35.45pt">
                  <v:imagedata r:id="rId4" o:title="" cropbottom="-1092f"/>
                  <o:lock v:ext="edit" aspectratio="f"/>
                </v:shape>
              </w:pict>
            </w:r>
          </w:p>
          <w:p w:rsidR="003775B9" w:rsidRPr="00EC786E" w:rsidP="008561DC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3775B9" w:rsidRPr="005C388D" w:rsidP="0046650D">
            <w:pPr>
              <w:bidi w:val="0"/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1F497D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模块</w:t>
            </w: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1F497D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3：</w:t>
            </w: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1F497D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批准</w:t>
            </w: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1F497D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《</w:t>
            </w: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1F497D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残疾人权利公约</w:t>
            </w: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1F497D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》</w:t>
            </w: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1F497D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的措施</w:t>
            </w:r>
          </w:p>
          <w:p w:rsidR="003775B9" w:rsidRPr="005C388D" w:rsidP="00BC3727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Tr="00BC3727">
        <w:tblPrEx>
          <w:tblW w:w="5000" w:type="pct"/>
          <w:tblLayout w:type="fixed"/>
          <w:tblLook w:val="01E0"/>
        </w:tblPrEx>
        <w:trPr>
          <w:hidden/>
          <w:trHeight w:val="1300"/>
        </w:trPr>
        <w:tc>
          <w:tcPr>
            <w:tcW w:w="879" w:type="pct"/>
          </w:tcPr>
          <w:p w:rsidR="003775B9" w:rsidRPr="00EC786E" w:rsidP="00BC3727">
            <w:pPr>
              <w:pStyle w:val="Heading1"/>
              <w:bidi w:val="0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32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模块流程</w:t>
            </w:r>
          </w:p>
          <w:p w:rsidR="003775B9" w:rsidRPr="00EC786E" w:rsidP="00BC3727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object>
                <v:shape id="_x0000_i1027" type="#_x0000_t75" style="height:53.75pt;width:1in" o:oleicon="f" o:ole="">
                  <v:imagedata r:id="rId5" o:title=""/>
                </v:shape>
                <o:OLEObject Type="Embed" ProgID="PowerPoint.Slide.12" ShapeID="_x0000_i1027" DrawAspect="Content" ObjectID="_1433573553" r:id="rId6"/>
              </w:object>
            </w:r>
          </w:p>
        </w:tc>
        <w:tc>
          <w:tcPr>
            <w:tcW w:w="4121" w:type="pct"/>
          </w:tcPr>
          <w:p w:rsidR="003775B9" w:rsidRPr="005C388D" w:rsidP="00D62E96">
            <w:pPr>
              <w:rPr>
                <w:rFonts w:ascii="Arial" w:hAnsi="Arial" w:cs="Arial"/>
                <w:bCs/>
                <w:lang w:val="en-GB"/>
              </w:rPr>
            </w:pPr>
          </w:p>
          <w:p w:rsidR="003775B9" w:rsidRPr="005C388D" w:rsidP="00C1150C">
            <w:pPr>
              <w:pStyle w:val="ListParagraph"/>
              <w:numPr>
                <w:ilvl w:val="0"/>
                <w:numId w:val="35"/>
              </w:numPr>
              <w:bidi w:val="0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 xml:space="preserve">幻灯片演示 </w:t>
            </w:r>
          </w:p>
          <w:p w:rsidR="003775B9" w:rsidRPr="005C388D" w:rsidP="00C1150C">
            <w:pPr>
              <w:pStyle w:val="ListParagraph"/>
              <w:numPr>
                <w:ilvl w:val="0"/>
                <w:numId w:val="35"/>
              </w:numPr>
              <w:bidi w:val="0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问答环节</w:t>
            </w:r>
          </w:p>
          <w:p w:rsidR="002F33ED" w:rsidRPr="005C388D" w:rsidP="00C1150C">
            <w:pPr>
              <w:pStyle w:val="ListParagraph"/>
              <w:numPr>
                <w:ilvl w:val="0"/>
                <w:numId w:val="35"/>
              </w:numPr>
              <w:bidi w:val="0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 xml:space="preserve">小组活动 </w:t>
            </w:r>
          </w:p>
        </w:tc>
      </w:tr>
      <w:tr w:rsidTr="00BC3727">
        <w:tblPrEx>
          <w:tblW w:w="5000" w:type="pct"/>
          <w:tblLayout w:type="fixed"/>
          <w:tblLook w:val="01E0"/>
        </w:tblPrEx>
        <w:trPr>
          <w:hidden/>
          <w:trHeight w:val="367"/>
        </w:trPr>
        <w:tc>
          <w:tcPr>
            <w:tcW w:w="879" w:type="pct"/>
          </w:tcPr>
          <w:p w:rsidR="003775B9" w:rsidRPr="00EC786E" w:rsidP="00BC3727">
            <w:pPr>
              <w:pStyle w:val="Heading1"/>
              <w:bidi w:val="0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32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总时间</w:t>
            </w:r>
          </w:p>
          <w:p w:rsidR="003775B9" w:rsidRPr="00EC786E" w:rsidP="00BC3727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3" o:spid="_x0000_i1028" type="#_x0000_t75" style="height:33.85pt;visibility:visible;width:45.15pt">
                  <v:imagedata r:id="rId7" o:title="" cropbottom="-546f" cropright="-73f"/>
                  <o:lock v:ext="edit" aspectratio="f"/>
                </v:shape>
              </w:pict>
            </w:r>
          </w:p>
          <w:p w:rsidR="003775B9" w:rsidRPr="00EC786E" w:rsidP="00BC3727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377592" w:rsidRPr="005C388D" w:rsidP="00753AA4">
            <w:pPr>
              <w:bidi w:val="0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1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小时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20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分钟</w:t>
            </w:r>
          </w:p>
          <w:p w:rsidR="00377592" w:rsidRPr="005C388D" w:rsidP="00753AA4">
            <w:pPr>
              <w:rPr>
                <w:rFonts w:ascii="Arial" w:hAnsi="Arial" w:cs="Arial"/>
                <w:bCs/>
                <w:lang w:val="en-GB"/>
              </w:rPr>
            </w:pPr>
          </w:p>
          <w:p w:rsidR="003775B9" w:rsidRPr="005C388D" w:rsidP="00377592">
            <w:pPr>
              <w:numPr>
                <w:ilvl w:val="0"/>
                <w:numId w:val="47"/>
              </w:numPr>
              <w:bidi w:val="0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30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分钟幻灯片演示和讨论</w:t>
            </w:r>
          </w:p>
          <w:p w:rsidR="003775B9" w:rsidRPr="005C388D" w:rsidP="001E5A9E">
            <w:pPr>
              <w:numPr>
                <w:ilvl w:val="0"/>
                <w:numId w:val="47"/>
              </w:numPr>
              <w:bidi w:val="0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50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分钟小组活动</w:t>
            </w:r>
          </w:p>
        </w:tc>
      </w:tr>
      <w:tr w:rsidTr="00BC3727">
        <w:tblPrEx>
          <w:tblW w:w="5000" w:type="pct"/>
          <w:tblLayout w:type="fixed"/>
          <w:tblLook w:val="01E0"/>
        </w:tblPrEx>
        <w:trPr>
          <w:hidden/>
        </w:trPr>
        <w:tc>
          <w:tcPr>
            <w:tcW w:w="879" w:type="pct"/>
          </w:tcPr>
          <w:p w:rsidR="003775B9" w:rsidRPr="00EC786E" w:rsidP="00BC3727">
            <w:pPr>
              <w:bidi w:val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 xml:space="preserve">培训材料 </w:t>
            </w:r>
          </w:p>
          <w:p w:rsidR="003775B9" w:rsidRPr="00EC786E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_x0000_i1029" type="#_x0000_t75" style="height:28.5pt;visibility:visible;width:46.75pt">
                  <v:imagedata r:id="rId8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1" o:spid="_x0000_i1030" type="#_x0000_t75" style="height:27.95pt;visibility:visible;width:33.85pt">
                  <v:imagedata r:id="rId9" o:title="" cropbottom="-551f" cropright="-369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3775B9" w:rsidRPr="005C388D" w:rsidP="00BC3727">
            <w:pPr>
              <w:numPr>
                <w:ilvl w:val="0"/>
                <w:numId w:val="29"/>
              </w:numPr>
              <w:bidi w:val="0"/>
              <w:ind w:right="22"/>
              <w:rPr>
                <w:rFonts w:ascii="Arial" w:hAnsi="Arial" w:cs="Arial"/>
                <w:b/>
                <w:color w:val="000000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幻灯片演示批准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《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残疾人权利公约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》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的措施</w:t>
            </w:r>
          </w:p>
          <w:p w:rsidR="003775B9" w:rsidRPr="005C388D" w:rsidP="00BC3727">
            <w:pPr>
              <w:numPr>
                <w:ilvl w:val="0"/>
                <w:numId w:val="29"/>
              </w:numPr>
              <w:bidi w:val="0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培训师笔记</w:t>
            </w: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（</w:t>
            </w: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本笔记</w:t>
            </w: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）</w:t>
            </w:r>
          </w:p>
          <w:p w:rsidR="003775B9" w:rsidRPr="005C388D" w:rsidP="00753AA4">
            <w:pPr>
              <w:numPr>
                <w:ilvl w:val="0"/>
                <w:numId w:val="29"/>
              </w:numPr>
              <w:bidi w:val="0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 xml:space="preserve">备注 </w:t>
            </w:r>
          </w:p>
          <w:p w:rsidR="00FE6BBD" w:rsidRPr="005C388D" w:rsidP="00753AA4">
            <w:pPr>
              <w:numPr>
                <w:ilvl w:val="0"/>
                <w:numId w:val="29"/>
              </w:numPr>
              <w:bidi w:val="0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 xml:space="preserve">小组活动 </w:t>
            </w:r>
          </w:p>
        </w:tc>
      </w:tr>
      <w:tr w:rsidTr="00BC3727">
        <w:tblPrEx>
          <w:tblW w:w="5000" w:type="pct"/>
          <w:tblLayout w:type="fixed"/>
          <w:tblLook w:val="01E0"/>
        </w:tblPrEx>
        <w:trPr>
          <w:hidden/>
        </w:trPr>
        <w:tc>
          <w:tcPr>
            <w:tcW w:w="879" w:type="pct"/>
          </w:tcPr>
          <w:p w:rsidR="003775B9" w:rsidRPr="00EC786E" w:rsidP="00BC3727">
            <w:pPr>
              <w:bidi w:val="0"/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培训师背景阅读</w:t>
            </w:r>
          </w:p>
          <w:p w:rsidR="003775B9" w:rsidRPr="00EC786E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Object 6" o:spid="_x0000_i1031" type="#_x0000_t75" style="height:45.65pt;visibility:visible;width:71.45pt">
                  <v:imagedata r:id="rId10" o:title="" cropbottom="-144f" cropleft="-2275f"/>
                  <o:lock v:ext="edit" aspectratio="f"/>
                </v:shape>
              </w:pict>
            </w:r>
          </w:p>
          <w:p w:rsidR="003775B9" w:rsidRPr="00EC786E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3775B9" w:rsidRPr="005C388D" w:rsidP="007C26A8">
            <w:pPr>
              <w:numPr>
                <w:ilvl w:val="0"/>
                <w:numId w:val="40"/>
              </w:numPr>
              <w:bidi w:val="0"/>
              <w:ind w:right="22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关于培训所使用的资料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、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参考文献和网站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，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请参见模块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3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 xml:space="preserve">的最后一页幻灯片 </w:t>
            </w:r>
          </w:p>
          <w:p w:rsidR="003775B9" w:rsidRPr="005C388D" w:rsidP="00BC3727">
            <w:pPr>
              <w:numPr>
                <w:ilvl w:val="0"/>
                <w:numId w:val="40"/>
              </w:numPr>
              <w:bidi w:val="0"/>
              <w:ind w:right="22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/>
                <w:iCs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《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/>
                <w:iCs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人权培训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/>
                <w:iCs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：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/>
                <w:iCs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人权培训方法手册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/>
                <w:iCs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》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，《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专业培训丛书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》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第六册</w:t>
            </w:r>
          </w:p>
          <w:p w:rsidR="003775B9" w:rsidRPr="005C388D" w:rsidP="001E5A9E">
            <w:pPr>
              <w:numPr>
                <w:ilvl w:val="0"/>
                <w:numId w:val="40"/>
              </w:numPr>
              <w:bidi w:val="0"/>
              <w:ind w:right="22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关于培训技巧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，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包括破冰活动汇编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，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参见人权高专办方法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、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教育和培训科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（METS）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的材料</w:t>
            </w:r>
          </w:p>
        </w:tc>
      </w:tr>
      <w:tr w:rsidTr="00BC3727">
        <w:tblPrEx>
          <w:tblW w:w="5000" w:type="pct"/>
          <w:tblLayout w:type="fixed"/>
          <w:tblLook w:val="01E0"/>
        </w:tblPrEx>
        <w:trPr>
          <w:hidden/>
        </w:trPr>
        <w:tc>
          <w:tcPr>
            <w:tcW w:w="879" w:type="pct"/>
          </w:tcPr>
          <w:p w:rsidR="003775B9" w:rsidRPr="00EC786E" w:rsidP="00BC3727">
            <w:pPr>
              <w:bidi w:val="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学员讲义材料</w:t>
            </w:r>
          </w:p>
          <w:p w:rsidR="003775B9" w:rsidRPr="00EC786E" w:rsidP="00BC372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12" o:spid="_x0000_i1032" type="#_x0000_t75" style="height:39.75pt;visibility:visible;width:64.5pt">
                  <v:imagedata r:id="rId11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3775B9" w:rsidRPr="005C388D" w:rsidP="00E6310C">
            <w:pPr>
              <w:numPr>
                <w:ilvl w:val="0"/>
                <w:numId w:val="40"/>
              </w:numPr>
              <w:bidi w:val="0"/>
              <w:ind w:right="22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电脑幻灯片演示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（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每页打印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4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张幻灯片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）</w:t>
            </w:r>
          </w:p>
          <w:p w:rsidR="003775B9" w:rsidRPr="005C388D" w:rsidP="00E6310C">
            <w:pPr>
              <w:numPr>
                <w:ilvl w:val="0"/>
                <w:numId w:val="40"/>
              </w:numPr>
              <w:bidi w:val="0"/>
              <w:ind w:right="22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《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残疾人权利公约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》</w:t>
            </w:r>
          </w:p>
          <w:p w:rsidR="003775B9" w:rsidRPr="005C388D" w:rsidP="002937C2">
            <w:pPr>
              <w:pStyle w:val="ListParagraph"/>
              <w:ind w:left="394"/>
              <w:rPr>
                <w:rFonts w:ascii="Arial" w:hAnsi="Arial" w:cs="Arial"/>
                <w:bCs/>
                <w:lang w:val="en-GB"/>
              </w:rPr>
            </w:pPr>
          </w:p>
        </w:tc>
      </w:tr>
      <w:tr w:rsidTr="00BC3727">
        <w:tblPrEx>
          <w:tblW w:w="5000" w:type="pct"/>
          <w:tblLayout w:type="fixed"/>
          <w:tblLook w:val="01E0"/>
        </w:tblPrEx>
        <w:trPr>
          <w:hidden/>
        </w:trPr>
        <w:tc>
          <w:tcPr>
            <w:tcW w:w="879" w:type="pct"/>
          </w:tcPr>
          <w:p w:rsidR="003775B9" w:rsidRPr="00EC786E" w:rsidP="00BC3727">
            <w:pPr>
              <w:bidi w:val="0"/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 xml:space="preserve">学员阅读材料 </w:t>
            </w:r>
          </w:p>
          <w:p w:rsidR="003775B9" w:rsidRPr="00EC786E" w:rsidP="00BC372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object>
                <v:shape id="_x0000_i1033" type="#_x0000_t75" style="height:58.55pt;width:81.65pt" o:oleicon="f" o:ole="">
                  <v:imagedata r:id="rId12" o:title=""/>
                </v:shape>
                <o:OLEObject Type="Embed" ProgID="PowerPoint.Slide.12" ShapeID="_x0000_i1033" DrawAspect="Content" ObjectID="_1433573554" r:id="rId13"/>
              </w:object>
            </w:r>
          </w:p>
        </w:tc>
        <w:tc>
          <w:tcPr>
            <w:tcW w:w="4121" w:type="pct"/>
          </w:tcPr>
          <w:p w:rsidR="003775B9" w:rsidRPr="005C388D" w:rsidP="00E6310C">
            <w:pPr>
              <w:numPr>
                <w:ilvl w:val="0"/>
                <w:numId w:val="40"/>
              </w:numPr>
              <w:bidi w:val="0"/>
              <w:ind w:right="22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《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残疾人权利公约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》</w:t>
            </w:r>
          </w:p>
          <w:p w:rsidR="003775B9" w:rsidRPr="005C388D" w:rsidP="00E6310C">
            <w:pPr>
              <w:numPr>
                <w:ilvl w:val="0"/>
                <w:numId w:val="40"/>
              </w:numPr>
              <w:bidi w:val="0"/>
              <w:ind w:right="22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《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关于残疾人权利公约及其任择议定书的议员手册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：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从排斥到平等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，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实现残疾人权利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》（HR/PUB/07/6）</w:t>
            </w:r>
          </w:p>
          <w:p w:rsidR="003775B9" w:rsidRPr="005C388D" w:rsidP="00E6310C">
            <w:pPr>
              <w:numPr>
                <w:ilvl w:val="0"/>
                <w:numId w:val="40"/>
              </w:numPr>
              <w:bidi w:val="0"/>
              <w:ind w:right="22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A/HRC/10/48</w:t>
            </w:r>
          </w:p>
        </w:tc>
      </w:tr>
    </w:tbl>
    <w:p w:rsidR="003775B9" w:rsidRPr="00EC786E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3775B9" w:rsidRPr="00EC786E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3775B9" w:rsidRPr="00EC786E" w:rsidP="009C2469">
      <w:pPr>
        <w:bidi w:val="0"/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学习目标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技能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、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知识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、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态度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</w:t>
      </w:r>
    </w:p>
    <w:p w:rsidR="003775B9" w:rsidRPr="00EC786E" w:rsidP="009C2469">
      <w:pPr>
        <w:rPr>
          <w:rFonts w:ascii="Arial" w:hAnsi="Arial" w:cs="Arial"/>
          <w:lang w:val="en-GB"/>
        </w:rPr>
      </w:pPr>
    </w:p>
    <w:p w:rsidR="003775B9" w:rsidRPr="00EC786E" w:rsidP="002D5725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模块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3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结束后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学员将能够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</w:p>
    <w:p w:rsidR="003775B9" w:rsidRPr="00EC786E" w:rsidP="00D43025">
      <w:pPr>
        <w:rPr>
          <w:rFonts w:ascii="Arial" w:hAnsi="Arial" w:cs="Arial"/>
          <w:lang w:val="en-GB"/>
        </w:rPr>
      </w:pPr>
    </w:p>
    <w:p w:rsidR="003775B9" w:rsidRPr="006D6BC6" w:rsidP="00E6310C">
      <w:pPr>
        <w:numPr>
          <w:ilvl w:val="0"/>
          <w:numId w:val="45"/>
        </w:num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回答批准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《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残疾人权利公约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相关的国际及国内法律要求的关键问题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2937C2" w:rsidRPr="00EC786E" w:rsidP="00E6310C">
      <w:pPr>
        <w:ind w:left="720"/>
        <w:rPr>
          <w:rFonts w:ascii="Arial" w:hAnsi="Arial" w:cs="Arial"/>
          <w:lang w:val="en-GB"/>
        </w:rPr>
      </w:pPr>
    </w:p>
    <w:p w:rsidR="002937C2" w:rsidRPr="00EC786E" w:rsidP="00E6310C">
      <w:pPr>
        <w:ind w:left="720"/>
        <w:rPr>
          <w:rFonts w:ascii="Arial" w:hAnsi="Arial" w:cs="Arial"/>
          <w:lang w:val="en-GB"/>
        </w:rPr>
      </w:pPr>
    </w:p>
    <w:p w:rsidR="003775B9" w:rsidRPr="00EC786E" w:rsidP="00E6310C">
      <w:pPr>
        <w:rPr>
          <w:rFonts w:ascii="Arial" w:hAnsi="Arial" w:cs="Arial"/>
          <w:lang w:val="en-GB"/>
        </w:rPr>
      </w:pPr>
    </w:p>
    <w:p w:rsidR="002937C2" w:rsidRPr="00EC786E" w:rsidP="00E6310C">
      <w:pPr>
        <w:bidi w:val="0"/>
        <w:rPr>
          <w:rFonts w:ascii="Arial" w:hAnsi="Arial" w:cs="Arial"/>
          <w:b/>
          <w:bCs/>
          <w:color w:val="1F497D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模块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3</w:t>
      </w: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的培训方法</w:t>
      </w:r>
    </w:p>
    <w:p w:rsidR="003775B9" w:rsidRPr="00EC786E" w:rsidP="00E6310C">
      <w:pPr>
        <w:rPr>
          <w:rFonts w:ascii="Arial" w:hAnsi="Arial" w:cs="Arial"/>
          <w:lang w:val="en-GB"/>
        </w:rPr>
      </w:pPr>
    </w:p>
    <w:p w:rsidR="0069728F" w:rsidRPr="00EC786E" w:rsidP="00A07863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模块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3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的重点是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《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残疾人权利公约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及其任择议定书的批准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批准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无论是国内还是国际批准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都会引出一些鲜有人知的技术和程序问题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但是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考虑仍有约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90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个国家没有批准本公约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更多国家仍没有批准该公约的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《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任择议定书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》，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这一问题在此显得尤为重要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本模块应该提高学员对批准程序及其实施过程的认识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揭开这一流程的神秘面纱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此外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本模块应有助于促进思考如何开始批准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——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不论是面向考虑拥护公约的非政府组织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（NGO）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还是面向关心在国内促进批准的政府职员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8156E0" w:rsidRPr="00EC786E" w:rsidP="00E6310C">
      <w:pPr>
        <w:rPr>
          <w:rFonts w:ascii="Arial" w:hAnsi="Arial" w:cs="Arial"/>
          <w:lang w:val="en-GB"/>
        </w:rPr>
      </w:pPr>
    </w:p>
    <w:p w:rsidR="003775B9" w:rsidRPr="00EC786E" w:rsidP="00E6310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基本提示</w:t>
      </w:r>
    </w:p>
    <w:p w:rsidR="003775B9" w:rsidRPr="00EC786E" w:rsidP="009C2469">
      <w:pPr>
        <w:pStyle w:val="ListParagraph"/>
        <w:spacing w:line="260" w:lineRule="exact"/>
        <w:ind w:left="0" w:right="22"/>
        <w:rPr>
          <w:rFonts w:ascii="Arial" w:hAnsi="Arial" w:cs="Arial"/>
          <w:lang w:val="en-GB"/>
        </w:rPr>
      </w:pPr>
    </w:p>
    <w:p w:rsidR="009A777F" w:rsidRPr="00EC786E" w:rsidP="00974322">
      <w:pPr>
        <w:pStyle w:val="ListParagraph"/>
        <w:numPr>
          <w:ilvl w:val="0"/>
          <w:numId w:val="50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我们期望培训师能根据学员以及国家或地区环境改编材料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本幻灯片演示和备注仅做参考之用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帮助培训师设置适合学员要求与特点的培训课程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然而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培训师无需始终按照这些幻灯片进行培训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也不需要盲目遵守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9A777F" w:rsidRPr="00EC786E" w:rsidP="00974322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</w:p>
    <w:p w:rsidR="00974322" w:rsidP="00974322">
      <w:pPr>
        <w:pStyle w:val="ListParagraph"/>
        <w:numPr>
          <w:ilvl w:val="0"/>
          <w:numId w:val="50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本笔记还包括一些实践示例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；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然而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培训师在准备演示幻灯片时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应该结合个人经验和研究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并考虑国家和区域的具体情况与信息来源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974322" w:rsidP="00974322">
      <w:pPr>
        <w:pStyle w:val="ListParagraph"/>
        <w:rPr>
          <w:rFonts w:ascii="Arial" w:hAnsi="Arial" w:cs="Arial"/>
          <w:lang w:val="en-GB"/>
        </w:rPr>
      </w:pPr>
    </w:p>
    <w:p w:rsidR="008156E0" w:rsidRPr="00974322" w:rsidP="00974322">
      <w:pPr>
        <w:pStyle w:val="ListParagraph"/>
        <w:numPr>
          <w:ilvl w:val="0"/>
          <w:numId w:val="50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bookmarkStart w:id="0" w:name="_GoBack"/>
      <w:bookmarkEnd w:id="0"/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培训师应该鼓励学员进行大量讨论和互动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974322" w:rsidP="00E6310C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8156E0" w:rsidRPr="00EC786E" w:rsidP="00E6310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1F497D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幻灯片具体提示</w:t>
      </w:r>
    </w:p>
    <w:p w:rsidR="008156E0" w:rsidRPr="00EC786E" w:rsidP="009C2469">
      <w:pPr>
        <w:pStyle w:val="ListParagraph"/>
        <w:spacing w:line="260" w:lineRule="exact"/>
        <w:ind w:left="0" w:right="22"/>
        <w:rPr>
          <w:rFonts w:ascii="Arial" w:hAnsi="Arial" w:cs="Arial"/>
          <w:lang w:val="en-GB"/>
        </w:rPr>
      </w:pPr>
    </w:p>
    <w:p w:rsidR="009A777F" w:rsidRPr="00EC786E" w:rsidP="009C2469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1 -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标题</w:t>
      </w:r>
    </w:p>
    <w:p w:rsidR="009A777F" w:rsidRPr="00EC786E" w:rsidP="002D5725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2 -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目的和模块流程</w:t>
      </w:r>
    </w:p>
    <w:p w:rsidR="0075312A" w:rsidRPr="00EC786E" w:rsidP="00D43025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3 -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陈述术语“批准”的基本定义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可以根据同意受到约束的实体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国家或区域一体化组织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以及考虑受约束之国家的宪法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通过“批准”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、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“加入”或“正式确认”同意“受到一个条约的约束”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但是我们建议培训师无需在此展开详细描述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相反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3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中使用的术语“批准”是外行用语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是指“同意受到约束”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使用该词旨在避免专业性过强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如果学员是律师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培训师可以修改本幻灯片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增加专业性</w:t>
      </w:r>
    </w:p>
    <w:p w:rsidR="0075312A" w:rsidRPr="00EC786E" w:rsidP="00C471AD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4 -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陈述批准的状态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/>
          <w:iCs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并应根据新的批准程序更新培训内容</w:t>
      </w:r>
      <w:r>
        <w:rPr>
          <w:rStyle w:val="DefaultParagraphFont"/>
          <w:rFonts w:ascii="SimSun" w:eastAsia="SimSun" w:hAnsi="SimSun" w:cs="SimSun"/>
          <w:b w:val="0"/>
          <w:bCs w:val="0"/>
          <w:i/>
          <w:iCs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批准的状态可访问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http://treaties.un.org/Pages/Treaties.aspx?id=4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查看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75312A" w:rsidRPr="00EC786E" w:rsidP="00AF0540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5 -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旨在鼓励学员思考能够且应该被包含在国家和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/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或国际批准程序中的众多利益相关者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6D6BC6" w:rsidP="00AF0540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6 -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重点强调一些能够影响批准程序的因素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在许多国家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民间社会游说是主要因素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而一些国家则会在决定批准与否之前进行全国协商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甚至进行全国法律和政策分析来明确保护方面的差距</w:t>
      </w:r>
    </w:p>
    <w:p w:rsidR="0075312A" w:rsidRPr="00EC786E" w:rsidP="00E6310C">
      <w:pPr>
        <w:pStyle w:val="ListParagraph"/>
        <w:spacing w:line="260" w:lineRule="exact"/>
        <w:ind w:right="2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75312A" w:rsidRPr="00EC786E" w:rsidP="00F005E7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7 -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明确大陆法系国家和普通法系国家的国家批准的不同方式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必须强调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即使是在同一特定法系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大陆法系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、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普通法系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中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各个批准方法也各有不同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因此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每一位学员都应该自己国家的所属法系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本幻灯片对一些学员来说可能专业性过强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例如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一些学员可能不知道自己国家采用大陆法系还是普通法系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但是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如果学员希望产生一些影响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必须了解国家批准的程序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因此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培训师应该解释这一点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696B2D" w:rsidRPr="00EC786E" w:rsidP="0012698C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8 -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陈述一个国家在国际层面表达同意接受本公约约束的不同选择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许多学员可能会对此感到困惑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例如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学员可能会问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为什么一些国家需要“签署”后“批准”本公约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而一些国家选择“加入”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并希望了解这些选项之间的不同之处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培训师应该针对这些问题做好准备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这可能会需要查看培训所在国家或地区的国家宪法 </w:t>
      </w:r>
    </w:p>
    <w:p w:rsidR="00C549ED" w:rsidRPr="00EC786E" w:rsidP="00AF0C42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9 -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解释术语“声明”和“保留”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培训师应该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：(a)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举例说明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材料中也提供了一些示例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但培训师应该进一步研究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在相关时提供当地示例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；(b)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强调不鼓励保留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！</w:t>
      </w:r>
    </w:p>
    <w:p w:rsidR="00C549ED" w:rsidRPr="00EC786E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10 -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查看国际批准对不同国家的影响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这又是一个颇为复杂的问题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批准对不同国家有着截然不同的影响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一些学员可能会对此感到惊讶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一些学员可能会问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批准后是否能强制政府遵守公约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关于这一点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各国都有不同规定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培训师应充分准备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以便提供与当地相关的答案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C549ED" w:rsidRPr="00EC786E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11-16 -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针对如何支持本公约的问题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列举不同角色的相关步骤或建议 </w:t>
      </w:r>
    </w:p>
    <w:p w:rsidR="00C549ED" w:rsidRPr="00EC786E">
      <w:pPr>
        <w:pStyle w:val="ListParagraph"/>
        <w:numPr>
          <w:ilvl w:val="0"/>
          <w:numId w:val="49"/>
        </w:numPr>
        <w:bidi w:val="0"/>
        <w:spacing w:line="260" w:lineRule="exact"/>
        <w:ind w:right="22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幻灯片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 xml:space="preserve">17 - 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提供补充信息来源</w:t>
      </w:r>
    </w:p>
    <w:sectPr w:rsidSect="009816E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B1A97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DB1A97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B1A97" w:rsidRPr="005526DF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974322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:rsidR="00DB1A97" w:rsidRPr="00E6310C" w:rsidP="009B271C">
    <w:pPr>
      <w:pStyle w:val="Footer"/>
      <w:bidi w:val="0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Style w:val="DefaultParagraphFont"/>
        <w:rFonts w:ascii="SimSun" w:eastAsia="SimSun" w:hAnsi="SimSun" w:cs="SimSu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 xml:space="preserve">© 2012 </w:t>
    </w:r>
    <w:r>
      <w:rPr>
        <w:rStyle w:val="DefaultParagraphFont"/>
        <w:rFonts w:ascii="SimSun" w:eastAsia="SimSun" w:hAnsi="SimSun" w:cs="SimSu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联合国版权所有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57D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57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B1A97" w:rsidRPr="00E0544F" w:rsidP="00723ABD">
    <w:pPr>
      <w:pStyle w:val="Header"/>
      <w:tabs>
        <w:tab w:val="clear" w:pos="4320"/>
        <w:tab w:val="clear" w:pos="8640"/>
        <w:tab w:val="right" w:pos="10800"/>
      </w:tabs>
      <w:bidi w:val="0"/>
      <w:rPr>
        <w:rFonts w:ascii="Calibri" w:hAnsi="Calibri"/>
        <w:i/>
        <w:iCs/>
        <w:sz w:val="20"/>
        <w:szCs w:val="20"/>
      </w:rPr>
    </w:pP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模块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 xml:space="preserve">3 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ab/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《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残疾人权利公约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》：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培训材料包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57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74428E"/>
    <w:multiLevelType w:val="hybridMultilevel"/>
    <w:tmpl w:val="2C6A260C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452E06"/>
    <w:multiLevelType w:val="hybridMultilevel"/>
    <w:tmpl w:val="BB9AAF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C1B59"/>
    <w:multiLevelType w:val="hybridMultilevel"/>
    <w:tmpl w:val="C9CAF7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5AE0C53"/>
    <w:multiLevelType w:val="hybridMultilevel"/>
    <w:tmpl w:val="209206A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41479E"/>
    <w:multiLevelType w:val="hybridMultilevel"/>
    <w:tmpl w:val="39EC7E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0F352029"/>
    <w:multiLevelType w:val="hybridMultilevel"/>
    <w:tmpl w:val="1E92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A84250"/>
    <w:multiLevelType w:val="hybridMultilevel"/>
    <w:tmpl w:val="5066DC8A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23F59"/>
    <w:multiLevelType w:val="hybridMultilevel"/>
    <w:tmpl w:val="CEDA1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FF47E9"/>
    <w:multiLevelType w:val="hybridMultilevel"/>
    <w:tmpl w:val="12267B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8C7DD8"/>
    <w:multiLevelType w:val="hybridMultilevel"/>
    <w:tmpl w:val="2A46149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960052"/>
    <w:multiLevelType w:val="hybridMultilevel"/>
    <w:tmpl w:val="286E8D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BE7B58"/>
    <w:multiLevelType w:val="hybridMultilevel"/>
    <w:tmpl w:val="61A46A1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D55A89"/>
    <w:multiLevelType w:val="hybridMultilevel"/>
    <w:tmpl w:val="F6E43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887689"/>
    <w:multiLevelType w:val="hybridMultilevel"/>
    <w:tmpl w:val="8258D6A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B11204"/>
    <w:multiLevelType w:val="hybridMultilevel"/>
    <w:tmpl w:val="B604407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6575D6"/>
    <w:multiLevelType w:val="hybridMultilevel"/>
    <w:tmpl w:val="E59AEBF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847968"/>
    <w:multiLevelType w:val="hybridMultilevel"/>
    <w:tmpl w:val="D1BA60D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A9258DF"/>
    <w:multiLevelType w:val="hybridMultilevel"/>
    <w:tmpl w:val="5E6E064A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F12BE0"/>
    <w:multiLevelType w:val="hybridMultilevel"/>
    <w:tmpl w:val="C96A6B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6669DD"/>
    <w:multiLevelType w:val="hybridMultilevel"/>
    <w:tmpl w:val="B9AC69E8"/>
    <w:lvl w:ilvl="0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  <w:color w:val="auto"/>
      </w:rPr>
    </w:lvl>
    <w:lvl w:ilvl="1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20">
    <w:nsid w:val="2EBF02F9"/>
    <w:multiLevelType w:val="hybridMultilevel"/>
    <w:tmpl w:val="5A4EC2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36016"/>
    <w:multiLevelType w:val="hybridMultilevel"/>
    <w:tmpl w:val="0194FC2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6EC495B"/>
    <w:multiLevelType w:val="hybridMultilevel"/>
    <w:tmpl w:val="7CAC4DB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BE09FE"/>
    <w:multiLevelType w:val="hybridMultilevel"/>
    <w:tmpl w:val="F4F03682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3ABB6200"/>
    <w:multiLevelType w:val="hybridMultilevel"/>
    <w:tmpl w:val="F69AFAFC"/>
    <w:lvl w:ilvl="0">
      <w:start w:val="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DF3E66"/>
    <w:multiLevelType w:val="hybridMultilevel"/>
    <w:tmpl w:val="01CA156E"/>
    <w:lvl w:ilvl="0">
      <w:start w:val="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8D3D4C"/>
    <w:multiLevelType w:val="hybridMultilevel"/>
    <w:tmpl w:val="8A6E102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5D74BE"/>
    <w:multiLevelType w:val="hybridMultilevel"/>
    <w:tmpl w:val="E4F65B1A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565B6B"/>
    <w:multiLevelType w:val="hybridMultilevel"/>
    <w:tmpl w:val="A6A6CD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D8566B"/>
    <w:multiLevelType w:val="hybridMultilevel"/>
    <w:tmpl w:val="3402C07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AFA2765"/>
    <w:multiLevelType w:val="hybridMultilevel"/>
    <w:tmpl w:val="DB8C4B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4A24D8"/>
    <w:multiLevelType w:val="hybridMultilevel"/>
    <w:tmpl w:val="02667F60"/>
    <w:lvl w:ilvl="0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2">
    <w:nsid w:val="4B6B7A6A"/>
    <w:multiLevelType w:val="hybridMultilevel"/>
    <w:tmpl w:val="2DC402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505B07"/>
    <w:multiLevelType w:val="hybridMultilevel"/>
    <w:tmpl w:val="7A742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13C3457"/>
    <w:multiLevelType w:val="hybridMultilevel"/>
    <w:tmpl w:val="F0162974"/>
    <w:lvl w:ilvl="0">
      <w:start w:val="0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52095A5A"/>
    <w:multiLevelType w:val="hybridMultilevel"/>
    <w:tmpl w:val="13920918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3D30D7D"/>
    <w:multiLevelType w:val="hybridMultilevel"/>
    <w:tmpl w:val="6014576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81853BA"/>
    <w:multiLevelType w:val="hybridMultilevel"/>
    <w:tmpl w:val="8FA07E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5E5CD7"/>
    <w:multiLevelType w:val="hybridMultilevel"/>
    <w:tmpl w:val="BD54FA3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5E6393"/>
    <w:multiLevelType w:val="hybridMultilevel"/>
    <w:tmpl w:val="A7889848"/>
    <w:lvl w:ilvl="0">
      <w:start w:val="0"/>
      <w:numFmt w:val="bullet"/>
      <w:lvlText w:val="&gt;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01F4E2A"/>
    <w:multiLevelType w:val="hybridMultilevel"/>
    <w:tmpl w:val="2244FD3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2CB56DF"/>
    <w:multiLevelType w:val="hybridMultilevel"/>
    <w:tmpl w:val="0512FA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F76701"/>
    <w:multiLevelType w:val="hybridMultilevel"/>
    <w:tmpl w:val="DB32BE3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8DC055C"/>
    <w:multiLevelType w:val="hybridMultilevel"/>
    <w:tmpl w:val="F022021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9191F42"/>
    <w:multiLevelType w:val="hybridMultilevel"/>
    <w:tmpl w:val="AAA89138"/>
    <w:lvl w:ilvl="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00C5193"/>
    <w:multiLevelType w:val="hybridMultilevel"/>
    <w:tmpl w:val="F482E3B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45F3E94"/>
    <w:multiLevelType w:val="hybridMultilevel"/>
    <w:tmpl w:val="CB26ECFC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7FB35F8"/>
    <w:multiLevelType w:val="hybridMultilevel"/>
    <w:tmpl w:val="756E9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DE91A7F"/>
    <w:multiLevelType w:val="hybridMultilevel"/>
    <w:tmpl w:val="7A626F8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>
    <w:nsid w:val="7ED74618"/>
    <w:multiLevelType w:val="hybridMultilevel"/>
    <w:tmpl w:val="BC0487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5"/>
  </w:num>
  <w:num w:numId="3">
    <w:abstractNumId w:val="34"/>
  </w:num>
  <w:num w:numId="4">
    <w:abstractNumId w:val="12"/>
  </w:num>
  <w:num w:numId="5">
    <w:abstractNumId w:val="43"/>
  </w:num>
  <w:num w:numId="6">
    <w:abstractNumId w:val="46"/>
  </w:num>
  <w:num w:numId="7">
    <w:abstractNumId w:val="42"/>
  </w:num>
  <w:num w:numId="8">
    <w:abstractNumId w:val="13"/>
  </w:num>
  <w:num w:numId="9">
    <w:abstractNumId w:val="39"/>
  </w:num>
  <w:num w:numId="10">
    <w:abstractNumId w:val="33"/>
  </w:num>
  <w:num w:numId="11">
    <w:abstractNumId w:val="14"/>
  </w:num>
  <w:num w:numId="12">
    <w:abstractNumId w:val="44"/>
  </w:num>
  <w:num w:numId="13">
    <w:abstractNumId w:val="7"/>
  </w:num>
  <w:num w:numId="14">
    <w:abstractNumId w:val="2"/>
  </w:num>
  <w:num w:numId="15">
    <w:abstractNumId w:val="49"/>
  </w:num>
  <w:num w:numId="16">
    <w:abstractNumId w:val="45"/>
  </w:num>
  <w:num w:numId="17">
    <w:abstractNumId w:val="15"/>
  </w:num>
  <w:num w:numId="18">
    <w:abstractNumId w:val="9"/>
  </w:num>
  <w:num w:numId="19">
    <w:abstractNumId w:val="20"/>
  </w:num>
  <w:num w:numId="20">
    <w:abstractNumId w:val="38"/>
  </w:num>
  <w:num w:numId="21">
    <w:abstractNumId w:val="22"/>
  </w:num>
  <w:num w:numId="22">
    <w:abstractNumId w:val="6"/>
  </w:num>
  <w:num w:numId="23">
    <w:abstractNumId w:val="27"/>
  </w:num>
  <w:num w:numId="24">
    <w:abstractNumId w:val="17"/>
  </w:num>
  <w:num w:numId="25">
    <w:abstractNumId w:val="8"/>
  </w:num>
  <w:num w:numId="26">
    <w:abstractNumId w:val="5"/>
  </w:num>
  <w:num w:numId="27">
    <w:abstractNumId w:val="10"/>
  </w:num>
  <w:num w:numId="28">
    <w:abstractNumId w:val="41"/>
  </w:num>
  <w:num w:numId="29">
    <w:abstractNumId w:val="19"/>
  </w:num>
  <w:num w:numId="30">
    <w:abstractNumId w:val="48"/>
  </w:num>
  <w:num w:numId="31">
    <w:abstractNumId w:val="16"/>
  </w:num>
  <w:num w:numId="32">
    <w:abstractNumId w:val="23"/>
  </w:num>
  <w:num w:numId="33">
    <w:abstractNumId w:val="31"/>
  </w:num>
  <w:num w:numId="34">
    <w:abstractNumId w:val="1"/>
  </w:num>
  <w:num w:numId="35">
    <w:abstractNumId w:val="36"/>
  </w:num>
  <w:num w:numId="36">
    <w:abstractNumId w:val="40"/>
  </w:num>
  <w:num w:numId="37">
    <w:abstractNumId w:val="0"/>
  </w:num>
  <w:num w:numId="38">
    <w:abstractNumId w:val="35"/>
  </w:num>
  <w:num w:numId="39">
    <w:abstractNumId w:val="47"/>
  </w:num>
  <w:num w:numId="40">
    <w:abstractNumId w:val="4"/>
  </w:num>
  <w:num w:numId="41">
    <w:abstractNumId w:val="11"/>
  </w:num>
  <w:num w:numId="42">
    <w:abstractNumId w:val="26"/>
  </w:num>
  <w:num w:numId="43">
    <w:abstractNumId w:val="21"/>
  </w:num>
  <w:num w:numId="44">
    <w:abstractNumId w:val="28"/>
  </w:num>
  <w:num w:numId="45">
    <w:abstractNumId w:val="29"/>
  </w:num>
  <w:num w:numId="46">
    <w:abstractNumId w:val="18"/>
  </w:num>
  <w:num w:numId="47">
    <w:abstractNumId w:val="3"/>
  </w:num>
  <w:num w:numId="48">
    <w:abstractNumId w:val="32"/>
  </w:num>
  <w:num w:numId="49">
    <w:abstractNumId w:val="3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hyphenationZone w:val="283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24F7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24F7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53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2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28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28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emf" /><Relationship Id="rId13" Type="http://schemas.openxmlformats.org/officeDocument/2006/relationships/package" Target="embeddings/ooxmlPackage2.sldx" /><Relationship Id="rId14" Type="http://schemas.openxmlformats.org/officeDocument/2006/relationships/header" Target="header1.xml" /><Relationship Id="rId15" Type="http://schemas.openxmlformats.org/officeDocument/2006/relationships/header" Target="header2.xml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header" Target="header3.xml" /><Relationship Id="rId19" Type="http://schemas.openxmlformats.org/officeDocument/2006/relationships/footer" Target="footer3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package" Target="embeddings/ooxmlPackage1.sldx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Patrick Marega Castellan</dc:creator>
  <cp:lastModifiedBy>Krista Maria Orama</cp:lastModifiedBy>
  <cp:revision>72</cp:revision>
  <cp:lastPrinted>2012-08-17T08:42:00Z</cp:lastPrinted>
  <dcterms:created xsi:type="dcterms:W3CDTF">2010-09-10T13:20:00Z</dcterms:created>
  <dcterms:modified xsi:type="dcterms:W3CDTF">2013-06-24T08:06:00Z</dcterms:modified>
</cp:coreProperties>
</file>